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9C" w:rsidRDefault="00E45189" w:rsidP="00D12C83">
      <w:pPr>
        <w:tabs>
          <w:tab w:val="center" w:pos="5103"/>
        </w:tabs>
        <w:spacing w:after="0" w:line="240" w:lineRule="auto"/>
        <w:rPr>
          <w:rFonts w:asciiTheme="minorHAnsi" w:hAnsiTheme="minorHAnsi" w:cstheme="minorHAnsi"/>
          <w:b/>
          <w:bCs/>
          <w:color w:val="366092"/>
          <w:sz w:val="24"/>
          <w:szCs w:val="24"/>
        </w:rPr>
      </w:pPr>
      <w:r>
        <w:rPr>
          <w:rStyle w:val="ab"/>
          <w:lang w:val="en-US"/>
        </w:rPr>
        <w:t xml:space="preserve"> </w:t>
      </w:r>
      <w:r w:rsidR="00D12C83">
        <w:rPr>
          <w:rFonts w:asciiTheme="minorHAnsi" w:hAnsiTheme="minorHAnsi" w:cstheme="minorHAnsi"/>
          <w:b/>
          <w:bCs/>
          <w:color w:val="366092"/>
          <w:sz w:val="24"/>
          <w:szCs w:val="24"/>
        </w:rPr>
        <w:tab/>
      </w:r>
      <w:r w:rsidR="00CB0C9C" w:rsidRP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О</w:t>
      </w:r>
      <w:r w:rsidR="00CB0C9C">
        <w:rPr>
          <w:rFonts w:asciiTheme="minorHAnsi" w:hAnsiTheme="minorHAnsi" w:cstheme="minorHAnsi"/>
          <w:b/>
          <w:bCs/>
          <w:color w:val="366092"/>
          <w:sz w:val="24"/>
          <w:szCs w:val="24"/>
        </w:rPr>
        <w:t>ПРОСНЫЙ ЛИСТ</w:t>
      </w:r>
    </w:p>
    <w:p w:rsidR="00DD188A" w:rsidRPr="00DD188A" w:rsidRDefault="00DD188A" w:rsidP="00D12C83">
      <w:pPr>
        <w:spacing w:after="0" w:line="240" w:lineRule="auto"/>
        <w:rPr>
          <w:rFonts w:asciiTheme="minorHAnsi" w:hAnsiTheme="minorHAnsi" w:cstheme="minorHAnsi"/>
          <w:b/>
          <w:bCs/>
          <w:color w:val="366092"/>
          <w:sz w:val="10"/>
          <w:szCs w:val="10"/>
        </w:rPr>
      </w:pPr>
    </w:p>
    <w:tbl>
      <w:tblPr>
        <w:tblStyle w:val="a8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9"/>
        <w:gridCol w:w="3916"/>
        <w:gridCol w:w="1276"/>
        <w:gridCol w:w="3685"/>
      </w:tblGrid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Предприятие: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Заполнил: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Телефон: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Должность: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  <w:tr w:rsidR="001F3AF3" w:rsidRPr="001F3AF3" w:rsidTr="00DD188A">
        <w:tc>
          <w:tcPr>
            <w:tcW w:w="1329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Адрес:</w:t>
            </w:r>
          </w:p>
        </w:tc>
        <w:tc>
          <w:tcPr>
            <w:tcW w:w="3916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B0C9C" w:rsidRPr="001F3AF3" w:rsidRDefault="00CB0C9C" w:rsidP="00CB0C9C">
            <w:pPr>
              <w:jc w:val="right"/>
              <w:rPr>
                <w:sz w:val="18"/>
                <w:szCs w:val="18"/>
              </w:rPr>
            </w:pPr>
            <w:r w:rsidRPr="001F3AF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:rsidR="00CB0C9C" w:rsidRPr="001F3AF3" w:rsidRDefault="00CB0C9C" w:rsidP="00CB0C9C">
            <w:pPr>
              <w:rPr>
                <w:sz w:val="18"/>
                <w:szCs w:val="18"/>
              </w:rPr>
            </w:pPr>
          </w:p>
        </w:tc>
      </w:tr>
    </w:tbl>
    <w:p w:rsidR="00F86953" w:rsidRDefault="00F86953" w:rsidP="00CB0C9C">
      <w:pPr>
        <w:spacing w:after="0" w:line="240" w:lineRule="auto"/>
        <w:rPr>
          <w:sz w:val="18"/>
          <w:szCs w:val="18"/>
          <w:lang w:val="en-US"/>
        </w:rPr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51"/>
        <w:gridCol w:w="8647"/>
        <w:gridCol w:w="708"/>
      </w:tblGrid>
      <w:tr w:rsidR="006F7193" w:rsidRPr="00C762CD" w:rsidTr="007B2AFB">
        <w:trPr>
          <w:trHeight w:val="20"/>
          <w:tblHeader/>
        </w:trPr>
        <w:tc>
          <w:tcPr>
            <w:tcW w:w="10206" w:type="dxa"/>
            <w:gridSpan w:val="3"/>
            <w:tcBorders>
              <w:top w:val="double" w:sz="2" w:space="0" w:color="auto"/>
            </w:tcBorders>
            <w:shd w:val="clear" w:color="auto" w:fill="auto"/>
            <w:noWrap/>
          </w:tcPr>
          <w:p w:rsidR="006F7193" w:rsidRPr="00C762CD" w:rsidRDefault="00C8183D" w:rsidP="00C8183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val="en-US"/>
              </w:rPr>
              <w:t>ERASVAP</w:t>
            </w:r>
            <w:r w:rsidRPr="00C8183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анализатор о</w:t>
            </w:r>
            <w:r w:rsidRPr="00C8183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пределение давления насыщенных паров бензинов</w:t>
            </w:r>
          </w:p>
        </w:tc>
      </w:tr>
      <w:tr w:rsidR="006F7193" w:rsidRPr="00A62442" w:rsidTr="007B2AF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B7403C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Кат.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8647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6F7193" w:rsidRPr="00A62442" w:rsidRDefault="0036704F" w:rsidP="003670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Описание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noWrap/>
          </w:tcPr>
          <w:p w:rsidR="006F7193" w:rsidRPr="00A62442" w:rsidRDefault="0036704F" w:rsidP="00D90B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К-во</w:t>
            </w:r>
          </w:p>
        </w:tc>
      </w:tr>
      <w:tr w:rsidR="0036704F" w:rsidRPr="00A62442" w:rsidTr="007B2AFB">
        <w:trPr>
          <w:trHeight w:val="20"/>
        </w:trPr>
        <w:tc>
          <w:tcPr>
            <w:tcW w:w="851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C8183D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3288-471</w:t>
            </w:r>
          </w:p>
        </w:tc>
        <w:tc>
          <w:tcPr>
            <w:tcW w:w="8647" w:type="dxa"/>
            <w:tcBorders>
              <w:top w:val="double" w:sz="2" w:space="0" w:color="auto"/>
            </w:tcBorders>
            <w:shd w:val="clear" w:color="auto" w:fill="auto"/>
          </w:tcPr>
          <w:p w:rsidR="00C762CD" w:rsidRDefault="00C8183D" w:rsidP="00700E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296B9D5" wp14:editId="0B63DF2C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53975</wp:posOffset>
                  </wp:positionV>
                  <wp:extent cx="1562100" cy="1905000"/>
                  <wp:effectExtent l="0" t="0" r="0" b="0"/>
                  <wp:wrapTight wrapText="bothSides">
                    <wp:wrapPolygon edited="0">
                      <wp:start x="0" y="648"/>
                      <wp:lineTo x="0" y="20520"/>
                      <wp:lineTo x="21337" y="20520"/>
                      <wp:lineTo x="21337" y="648"/>
                      <wp:lineTo x="0" y="648"/>
                    </wp:wrapPolygon>
                  </wp:wrapTight>
                  <wp:docPr id="10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Автоматический анализатор давления насыщенных паров ERAVAP</w:t>
            </w:r>
          </w:p>
          <w:p w:rsidR="00C8183D" w:rsidRDefault="00C8183D" w:rsidP="00700E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Доступные методы тестирования: ASTM D4052 (для приборов с дополнительным модулем №3288-668, приобретается отдельно), D5188, D5191, D6299 (таблицы контроля качества), D6377, D6378, D6897, EN13016-1, EN13016-2, EN13016-3, IP394, IP409, IP481, JIS K2258-2, SHT 0769,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SHT 0794, SNT 2932, ГОСТ 52340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Корреляция с ASTM D323, ASTM D1267, ASTM D2533, ASTM D4953, AST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M D5190, ASTM D5482, ASTM D2879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Внесен в Госреестр СИ РФ</w:t>
            </w:r>
          </w:p>
          <w:p w:rsidR="00C8183D" w:rsidRDefault="00C8183D" w:rsidP="00700E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ERAVAP – идеальное решение для полностью автоматизированного тестирования давления паров автомобильного и авиационного топлива, углеводородных растворителей, ароматизаторов, полимеров, сырой нефти и сжиженного нефтяного газа,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также для измерения соотношения пар/жидкость в бензине. Благодаря встроенному встряхивающему устройству обеспечивается непревзойденная точность для всех новейших методов VP: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5191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ASVP (давление насыщенных паров, содержащих воздух), в соответствии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 EN 13016-1/2/3 (IP394, IP409)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DVPE (эквивалентное давление сухих паров) и AVP (абсолютное давление паро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в) в соответствии с ASTM D 6378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RVPE (эквивалентное давление паров по Рейду) сырой нефти в соответствии с ASTM D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6377 (IP 481)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TVP (истин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ное давление паров сырой нефти)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T(V/L) (соотношение объемов паровой и жидкой фаз) в соответствии с ASTM D 5188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VP of LPG (давление паров сжиженного газа) согласно ASTM D6897 (до 1000 кПа)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Соответствует стандартам ASTM D323, D4953, D5190, D5482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1)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Минимальное техническое обслужи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вание и долгосрочная надежность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2)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Ультрасовременная самосмазывающаяся конструкция поршня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(не требуется вакуумный насос)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3)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Уникальная технология пробоотборного клапана PureSampling минимизирует перекрестное загрязнен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ие между различными типами проб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4) Датчики температуры и давления легко ка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либруются на месте эксплуатации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5) В программное обеспечение прибора непосредственно интегрирована программа статистических методов обеспечения качества с графич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ескими контрольными диаграммами, соответствующая ASTM D 6299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 Диапазон температур: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120°С; управление температурой с использованием элементов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Пельтье без внешнего охлаждения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Экстраполированный диапазон темпе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ратур: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-100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300°C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Диапазон давления: 0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…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1000 кПа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 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Соотношение паровой и жидкой фаз: варьируется от 0,02/1 до 100/1, одноточечные, многот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очечные и графические измерения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Габаритные р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азмеры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вес: 29x35x34 см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9,7 кг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Новейшая технология управления данными: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Большая многоцветная сенсорная панель для быстрого и простого управления н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а всех распространенных языках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Встроенный, проверенный в отрасли ПК с интерфейсами Ethernet,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USB и RS232 для прямого подключения к LIMS и вывода на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USB-накопитель, принтер или ПК</w:t>
            </w:r>
          </w:p>
          <w:p w:rsid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- Дополнительный 10-позиционный автосэмплер для еще более быстро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го автоматического тестирования</w:t>
            </w:r>
          </w:p>
          <w:p w:rsidR="00C8183D" w:rsidRPr="00C8183D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C8183D" w:rsidRPr="00700EA6" w:rsidRDefault="00C8183D" w:rsidP="00C8183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Для любого из 10 образцов можно выбрать различные стандарты на сенсорной панели.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double" w:sz="2" w:space="0" w:color="auto"/>
            </w:tcBorders>
            <w:shd w:val="clear" w:color="auto" w:fill="auto"/>
            <w:noWrap/>
          </w:tcPr>
          <w:p w:rsidR="0036704F" w:rsidRPr="00A62442" w:rsidRDefault="0036704F" w:rsidP="00A624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F7AFB" w:rsidRPr="007F7AFB" w:rsidTr="00C71E4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C71E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7F7AFB" w:rsidRPr="00A62442" w:rsidTr="0046725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7F7AFB" w:rsidRPr="007F7AFB" w:rsidRDefault="007F7AFB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lastRenderedPageBreak/>
              <w:t xml:space="preserve">Комплект поставки </w:t>
            </w:r>
            <w:r w:rsidR="00C762C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ERA</w:t>
            </w:r>
            <w:r w:rsidR="008D0AC8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  <w:lang w:val="en-US"/>
              </w:rPr>
              <w:t>VAP</w:t>
            </w:r>
            <w:r w:rsidRPr="007F7AFB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577B5F" w:rsidRDefault="00C8183D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3288-096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762CD" w:rsidRPr="00C762CD" w:rsidRDefault="00C8183D" w:rsidP="00C762C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Модуль программного обеспечения для измерения давления паров бензина согласно ASTM D5191, D6378, EN13016-1, EN13016-2, EN13016-3,</w: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C8183D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IP394, IP409; корреляция с ASTM D323 и D4953</w:t>
            </w:r>
          </w:p>
        </w:tc>
      </w:tr>
      <w:tr w:rsidR="00C8183D" w:rsidRPr="00C8183D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8183D" w:rsidRPr="00C8183D" w:rsidRDefault="00C8183D" w:rsidP="00C81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3288-005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8183D" w:rsidRPr="00C8183D" w:rsidRDefault="00C8183D" w:rsidP="00C8183D">
            <w:pPr>
              <w:spacing w:after="0" w:line="240" w:lineRule="auto"/>
              <w:rPr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Модуль програ</w:t>
            </w:r>
            <w:r w:rsidR="008D0AC8">
              <w:rPr>
                <w:sz w:val="18"/>
                <w:szCs w:val="18"/>
              </w:rPr>
              <w:t>м</w:t>
            </w:r>
            <w:r w:rsidRPr="00C8183D">
              <w:rPr>
                <w:sz w:val="18"/>
                <w:szCs w:val="18"/>
              </w:rPr>
              <w:t>много обеспечения для измерения отношения пар/жидкость согласно ASTM D 5188;</w:t>
            </w:r>
          </w:p>
        </w:tc>
      </w:tr>
      <w:tr w:rsidR="00C8183D" w:rsidRPr="00C8183D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8183D" w:rsidRPr="00C8183D" w:rsidRDefault="00C8183D" w:rsidP="00C8183D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3288-007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8183D" w:rsidRPr="00C8183D" w:rsidRDefault="00C8183D" w:rsidP="00C8183D">
            <w:pPr>
              <w:spacing w:after="0" w:line="240" w:lineRule="auto"/>
              <w:rPr>
                <w:sz w:val="18"/>
                <w:szCs w:val="18"/>
              </w:rPr>
            </w:pPr>
            <w:r w:rsidRPr="00C8183D">
              <w:rPr>
                <w:sz w:val="18"/>
                <w:szCs w:val="18"/>
              </w:rPr>
              <w:t>Модуль программного обеспечения для измерения давления паров сырой нефти согласно ASTM D6377;</w:t>
            </w:r>
            <w:r>
              <w:rPr>
                <w:sz w:val="18"/>
                <w:szCs w:val="18"/>
              </w:rPr>
              <w:t xml:space="preserve"> </w:t>
            </w:r>
            <w:r w:rsidRPr="00C8183D">
              <w:rPr>
                <w:sz w:val="18"/>
                <w:szCs w:val="18"/>
              </w:rPr>
              <w:t>IP481; ГОСТ 52340</w:t>
            </w:r>
          </w:p>
        </w:tc>
      </w:tr>
      <w:tr w:rsidR="00C762CD" w:rsidRPr="00577B5F" w:rsidTr="003F226A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Pr="00C8183D" w:rsidRDefault="00C8183D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sz w:val="18"/>
                <w:szCs w:val="18"/>
              </w:rPr>
              <w:t>3288-008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C762CD" w:rsidRDefault="00C8183D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C8183D">
              <w:rPr>
                <w:rFonts w:asciiTheme="minorHAnsi" w:eastAsia="Times New Roman" w:hAnsiTheme="minorHAnsi" w:cstheme="minorHAnsi"/>
                <w:sz w:val="18"/>
                <w:szCs w:val="18"/>
              </w:rPr>
              <w:t>Модуль программного обеспечения для измерения давления паров сжиженного нефтяного газа согласно ASTM D</w:t>
            </w:r>
            <w:r w:rsid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6897 (корреляция с ASTM D1267), </w:t>
            </w:r>
            <w:r w:rsidRPr="00C8183D">
              <w:rPr>
                <w:rFonts w:asciiTheme="minorHAnsi" w:eastAsia="Times New Roman" w:hAnsiTheme="minorHAnsi" w:cstheme="minorHAnsi"/>
                <w:sz w:val="18"/>
                <w:szCs w:val="18"/>
              </w:rPr>
              <w:t>макс. давление 1000 кПа</w:t>
            </w:r>
          </w:p>
          <w:p w:rsidR="008D0AC8" w:rsidRPr="0024366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Требуется дополнительно: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Быстроразъемная входная гайка для ERAVAP и ERAVAP EV20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(Кат.№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3288-523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) и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Пробоотборная трубка (тефлон) 0,5 м (включая наконечник и гайку) с одним быстроразъемным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соединением с обратным клапаном (Кат.№ </w:t>
            </w:r>
            <w:r w:rsidRPr="008D0AC8">
              <w:rPr>
                <w:rFonts w:asciiTheme="minorHAnsi" w:eastAsia="Times New Roman" w:hAnsiTheme="minorHAnsi" w:cstheme="minorHAnsi"/>
                <w:sz w:val="18"/>
                <w:szCs w:val="18"/>
              </w:rPr>
              <w:t>3288-309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)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3288-522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Впускная гайка Люэра для приборов с вер</w:t>
            </w:r>
            <w:r>
              <w:rPr>
                <w:sz w:val="18"/>
                <w:szCs w:val="18"/>
              </w:rPr>
              <w:t>сией программного обеспечения 8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3288-009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Пробоотборная т</w:t>
            </w:r>
            <w:r>
              <w:rPr>
                <w:sz w:val="18"/>
                <w:szCs w:val="18"/>
              </w:rPr>
              <w:t>рубка с соединением Люэра 0,3 м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3288-390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Сетчатый входной фильтр, 80 мкм, 5 шт. (1 из них уже находится вну</w:t>
            </w:r>
            <w:r>
              <w:rPr>
                <w:sz w:val="18"/>
                <w:szCs w:val="18"/>
              </w:rPr>
              <w:t>три отверстия для подачи пробы)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Выходная трубка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для отходов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3288-013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Кабель питания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3288-513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Испы</w:t>
            </w:r>
            <w:r>
              <w:rPr>
                <w:sz w:val="18"/>
                <w:szCs w:val="18"/>
              </w:rPr>
              <w:t>тательный сертификат для ERAVAP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3288-514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Краткое содержание инструкции и краткая версия на 1 страницу</w:t>
            </w:r>
            <w:r>
              <w:rPr>
                <w:sz w:val="18"/>
                <w:szCs w:val="18"/>
              </w:rPr>
              <w:t xml:space="preserve"> и IQT для ERAVAP и ERAVAP EV20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3288-515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Руководство по очист</w:t>
            </w:r>
            <w:r>
              <w:rPr>
                <w:sz w:val="18"/>
                <w:szCs w:val="18"/>
              </w:rPr>
              <w:t>ке (2 страницы) для сырой нефти</w:t>
            </w:r>
          </w:p>
        </w:tc>
      </w:tr>
      <w:tr w:rsidR="008D0AC8" w:rsidRPr="008D0AC8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3288-516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sz w:val="18"/>
                <w:szCs w:val="18"/>
              </w:rPr>
            </w:pPr>
            <w:r w:rsidRPr="008D0AC8">
              <w:rPr>
                <w:sz w:val="18"/>
                <w:szCs w:val="18"/>
              </w:rPr>
              <w:t>Руководство по эксплуатации (в виде файла PDF на карте памят</w:t>
            </w:r>
            <w:r>
              <w:rPr>
                <w:sz w:val="18"/>
                <w:szCs w:val="18"/>
              </w:rPr>
              <w:t>и USB) для ERAVAP и ERAVAP EV20</w:t>
            </w:r>
          </w:p>
        </w:tc>
      </w:tr>
      <w:tr w:rsidR="008D0AC8" w:rsidRPr="00A62442" w:rsidTr="003C110E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Default="008D0AC8" w:rsidP="003C11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8D0AC8" w:rsidRPr="00577B5F" w:rsidRDefault="008D0AC8" w:rsidP="003C110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3C110E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8D0AC8" w:rsidRPr="008D0AC8" w:rsidRDefault="008D0AC8" w:rsidP="003C11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Оборудование для дополнительного заказ:</w:t>
            </w:r>
          </w:p>
        </w:tc>
      </w:tr>
      <w:tr w:rsidR="008D0AC8" w:rsidRPr="00A62442" w:rsidTr="008D0AC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1622-006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Изготовление и поставка стандартного образца АДНП-50, 250 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3C11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8D0AC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1622-005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0AC8" w:rsidRPr="008D0AC8" w:rsidRDefault="008D0AC8" w:rsidP="008D0AC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Изготовление и поставка стандартного образца АДНП-30, 250 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3C11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AE1CB3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C762CD" w:rsidRDefault="00C762CD" w:rsidP="00A624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C762CD" w:rsidRPr="00577B5F" w:rsidRDefault="00C762CD" w:rsidP="00577B5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62CD" w:rsidRPr="00A62442" w:rsidTr="00C71E4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C762CD" w:rsidRPr="00A62442" w:rsidRDefault="00C762CD" w:rsidP="00C71E4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7F7AFB"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Расходные материалы и принадлежности</w:t>
            </w:r>
            <w:r>
              <w:rPr>
                <w:rFonts w:asciiTheme="minorHAnsi" w:eastAsia="Arial" w:hAnsiTheme="minorHAnsi" w:cstheme="minorHAnsi"/>
                <w:b/>
                <w:sz w:val="18"/>
                <w:szCs w:val="18"/>
                <w:u w:val="single"/>
              </w:rPr>
              <w:t>:</w:t>
            </w:r>
          </w:p>
        </w:tc>
      </w:tr>
      <w:tr w:rsidR="008D0AC8" w:rsidRPr="00A62442" w:rsidTr="008F4342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1622-007</w:t>
            </w:r>
          </w:p>
        </w:tc>
        <w:tc>
          <w:tcPr>
            <w:tcW w:w="8647" w:type="dxa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ГСО АДНП-100 250мл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8D0AC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3288-390</w:t>
            </w:r>
          </w:p>
        </w:tc>
        <w:tc>
          <w:tcPr>
            <w:tcW w:w="8647" w:type="dxa"/>
            <w:shd w:val="clear" w:color="auto" w:fill="auto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Сетчатый входной фильтр, 80 мкм, 5 шт.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8D0AC8" w:rsidRPr="00A62442" w:rsidTr="001B29D5">
        <w:trPr>
          <w:trHeight w:val="20"/>
        </w:trPr>
        <w:tc>
          <w:tcPr>
            <w:tcW w:w="10206" w:type="dxa"/>
            <w:gridSpan w:val="3"/>
            <w:shd w:val="clear" w:color="auto" w:fill="auto"/>
            <w:noWrap/>
          </w:tcPr>
          <w:p w:rsidR="008D0AC8" w:rsidRPr="00A62442" w:rsidRDefault="008D0AC8" w:rsidP="008D0AC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8D0AC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Сетчатый входной фильтр, 80 мкм, 5 шт</w:t>
            </w:r>
          </w:p>
        </w:tc>
      </w:tr>
      <w:tr w:rsidR="008D0AC8" w:rsidRPr="00A62442" w:rsidTr="00B167F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3288-049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D0AC8" w:rsidRPr="008D0AC8" w:rsidRDefault="008D0AC8" w:rsidP="008D0AC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0AC8">
              <w:rPr>
                <w:rFonts w:asciiTheme="minorHAnsi" w:hAnsiTheme="minorHAnsi" w:cstheme="minorHAnsi"/>
                <w:sz w:val="18"/>
                <w:szCs w:val="18"/>
              </w:rPr>
              <w:t>Масло для поршня, 100 мл</w:t>
            </w:r>
          </w:p>
        </w:tc>
        <w:tc>
          <w:tcPr>
            <w:tcW w:w="708" w:type="dxa"/>
            <w:shd w:val="clear" w:color="auto" w:fill="auto"/>
            <w:noWrap/>
          </w:tcPr>
          <w:p w:rsidR="008D0AC8" w:rsidRPr="00A62442" w:rsidRDefault="008D0AC8" w:rsidP="00C71E4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F86953" w:rsidRDefault="00F86953">
      <w:pPr>
        <w:spacing w:after="0"/>
      </w:pPr>
    </w:p>
    <w:tbl>
      <w:tblPr>
        <w:tblW w:w="1020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06"/>
      </w:tblGrid>
      <w:tr w:rsidR="0042332A" w:rsidRPr="0042332A" w:rsidTr="002929C9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Pr="0042332A" w:rsidRDefault="0042332A" w:rsidP="004233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</w:pP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ПРИМЕЧАНИЯ пользователя</w:t>
            </w:r>
            <w:r w:rsidR="00111A4D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 xml:space="preserve"> (если требуется)</w:t>
            </w:r>
            <w:r w:rsidRPr="0042332A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u w:val="single"/>
              </w:rPr>
              <w:t>:</w:t>
            </w:r>
          </w:p>
        </w:tc>
      </w:tr>
      <w:tr w:rsidR="0042332A" w:rsidRPr="00A62442" w:rsidTr="00E0719C">
        <w:trPr>
          <w:trHeight w:val="20"/>
        </w:trPr>
        <w:tc>
          <w:tcPr>
            <w:tcW w:w="10206" w:type="dxa"/>
            <w:shd w:val="clear" w:color="auto" w:fill="auto"/>
            <w:noWrap/>
          </w:tcPr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2332A" w:rsidRDefault="0042332A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  <w:p w:rsidR="00441757" w:rsidRPr="00A62442" w:rsidRDefault="00441757" w:rsidP="00D90B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41757" w:rsidRDefault="00441757">
      <w:pPr>
        <w:spacing w:after="0"/>
      </w:pPr>
    </w:p>
    <w:sectPr w:rsidR="00441757" w:rsidSect="006C34C9">
      <w:headerReference w:type="default" r:id="rId10"/>
      <w:footerReference w:type="default" r:id="rId11"/>
      <w:pgSz w:w="11904" w:h="16834"/>
      <w:pgMar w:top="1134" w:right="1134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FA" w:rsidRDefault="00DA52FA" w:rsidP="00DA52FA">
      <w:pPr>
        <w:spacing w:after="0" w:line="240" w:lineRule="auto"/>
      </w:pPr>
      <w:r>
        <w:separator/>
      </w:r>
    </w:p>
  </w:endnote>
  <w:end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8A" w:rsidRDefault="00DD188A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eastAsia="Arial" w:hAnsiTheme="minorHAnsi" w:cstheme="minorHAnsi"/>
        <w:b/>
        <w:sz w:val="16"/>
        <w:szCs w:val="16"/>
      </w:rPr>
    </w:pPr>
  </w:p>
  <w:p w:rsidR="001F3AF3" w:rsidRPr="009E4DE1" w:rsidRDefault="009E4DE1" w:rsidP="00DD188A">
    <w:pPr>
      <w:pStyle w:val="a6"/>
      <w:tabs>
        <w:tab w:val="clear" w:pos="4677"/>
        <w:tab w:val="clear" w:pos="9355"/>
        <w:tab w:val="right" w:pos="10206"/>
      </w:tabs>
      <w:rPr>
        <w:rFonts w:asciiTheme="minorHAnsi" w:hAnsiTheme="minorHAnsi" w:cstheme="minorHAnsi"/>
        <w:sz w:val="16"/>
        <w:szCs w:val="16"/>
      </w:rPr>
    </w:pPr>
    <w:r w:rsidRPr="009E4DE1">
      <w:rPr>
        <w:rFonts w:asciiTheme="minorHAnsi" w:eastAsia="Times New Roman" w:hAnsiTheme="minorHAnsi" w:cstheme="minorHAnsi"/>
        <w:color w:val="auto"/>
        <w:sz w:val="16"/>
        <w:szCs w:val="16"/>
      </w:rPr>
      <w:t>ERA</w:t>
    </w:r>
    <w:r w:rsidR="008D0AC8">
      <w:rPr>
        <w:rFonts w:asciiTheme="minorHAnsi" w:eastAsia="Times New Roman" w:hAnsiTheme="minorHAnsi" w:cstheme="minorHAnsi"/>
        <w:color w:val="auto"/>
        <w:sz w:val="16"/>
        <w:szCs w:val="16"/>
        <w:lang w:val="en-US"/>
      </w:rPr>
      <w:t>VAP</w:t>
    </w:r>
    <w:r w:rsidR="001F3AF3" w:rsidRPr="009E4DE1">
      <w:rPr>
        <w:rFonts w:asciiTheme="minorHAnsi" w:hAnsiTheme="minorHAnsi" w:cstheme="minorHAnsi"/>
        <w:sz w:val="16"/>
        <w:szCs w:val="16"/>
      </w:rPr>
      <w:tab/>
      <w:t xml:space="preserve">Стр.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6C34C9">
      <w:rPr>
        <w:rFonts w:asciiTheme="minorHAnsi" w:hAnsiTheme="minorHAnsi" w:cstheme="minorHAnsi"/>
        <w:noProof/>
        <w:sz w:val="16"/>
        <w:szCs w:val="16"/>
      </w:rPr>
      <w:t>1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  <w:r w:rsidR="001F3AF3" w:rsidRPr="009E4DE1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1F3AF3" w:rsidRPr="009E4DE1">
      <w:rPr>
        <w:rFonts w:asciiTheme="minorHAnsi" w:hAnsiTheme="minorHAnsi" w:cstheme="minorHAnsi"/>
        <w:sz w:val="16"/>
        <w:szCs w:val="16"/>
      </w:rPr>
      <w:t xml:space="preserve">из 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begin"/>
    </w:r>
    <w:r w:rsidR="001F3AF3" w:rsidRPr="009E4DE1">
      <w:rPr>
        <w:rFonts w:asciiTheme="minorHAnsi" w:hAnsiTheme="minorHAnsi" w:cstheme="minorHAnsi"/>
        <w:sz w:val="16"/>
        <w:szCs w:val="16"/>
      </w:rPr>
      <w:instrText xml:space="preserve"> NUMPAGES   \* MERGEFORMAT </w:instrText>
    </w:r>
    <w:r w:rsidR="001F3AF3" w:rsidRPr="009E4DE1">
      <w:rPr>
        <w:rFonts w:asciiTheme="minorHAnsi" w:hAnsiTheme="minorHAnsi" w:cstheme="minorHAnsi"/>
        <w:sz w:val="16"/>
        <w:szCs w:val="16"/>
      </w:rPr>
      <w:fldChar w:fldCharType="separate"/>
    </w:r>
    <w:r w:rsidR="006C34C9">
      <w:rPr>
        <w:rFonts w:asciiTheme="minorHAnsi" w:hAnsiTheme="minorHAnsi" w:cstheme="minorHAnsi"/>
        <w:noProof/>
        <w:sz w:val="16"/>
        <w:szCs w:val="16"/>
      </w:rPr>
      <w:t>2</w:t>
    </w:r>
    <w:r w:rsidR="001F3AF3" w:rsidRPr="009E4DE1">
      <w:rPr>
        <w:rFonts w:asciiTheme="minorHAnsi" w:hAnsiTheme="minorHAnsi" w:cstheme="minorHAnsi"/>
        <w:sz w:val="16"/>
        <w:szCs w:val="16"/>
      </w:rPr>
      <w:fldChar w:fldCharType="end"/>
    </w:r>
  </w:p>
  <w:p w:rsidR="001F3AF3" w:rsidRPr="00DD188A" w:rsidRDefault="001F3AF3" w:rsidP="001F3AF3">
    <w:pPr>
      <w:pStyle w:val="a6"/>
      <w:tabs>
        <w:tab w:val="right" w:pos="10206"/>
      </w:tabs>
      <w:rPr>
        <w:rFonts w:asciiTheme="minorHAnsi" w:hAnsiTheme="minorHAnsi" w:cstheme="minorHAnsi"/>
        <w:sz w:val="16"/>
        <w:szCs w:val="16"/>
      </w:rPr>
    </w:pPr>
    <w:r w:rsidRPr="00DD188A">
      <w:rPr>
        <w:rFonts w:asciiTheme="minorHAnsi" w:hAnsiTheme="minorHAnsi" w:cstheme="minorHAnsi"/>
        <w:sz w:val="16"/>
        <w:szCs w:val="16"/>
      </w:rPr>
      <w:t>Rev. 1-1</w:t>
    </w:r>
    <w:r w:rsidR="00D12C83">
      <w:rPr>
        <w:rFonts w:asciiTheme="minorHAnsi" w:hAnsiTheme="minorHAnsi" w:cstheme="minorHAnsi"/>
        <w:sz w:val="16"/>
        <w:szCs w:val="16"/>
      </w:rPr>
      <w:t>1</w:t>
    </w:r>
    <w:r w:rsidRPr="00DD188A">
      <w:rPr>
        <w:rFonts w:asciiTheme="minorHAnsi" w:hAnsiTheme="minorHAnsi" w:cstheme="minorHAnsi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FA" w:rsidRDefault="00DA52FA" w:rsidP="00DA52FA">
      <w:pPr>
        <w:spacing w:after="0" w:line="240" w:lineRule="auto"/>
      </w:pPr>
      <w:r>
        <w:separator/>
      </w:r>
    </w:p>
  </w:footnote>
  <w:footnote w:type="continuationSeparator" w:id="0">
    <w:p w:rsidR="00DA52FA" w:rsidRDefault="00DA52FA" w:rsidP="00DA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5953"/>
    </w:tblGrid>
    <w:tr w:rsidR="00CB0C9C" w:rsidRPr="00CB0C9C" w:rsidTr="001F3AF3">
      <w:tc>
        <w:tcPr>
          <w:tcW w:w="4361" w:type="dxa"/>
        </w:tcPr>
        <w:p w:rsidR="00CB0C9C" w:rsidRDefault="00CB0C9C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44A8BF0" wp14:editId="2AE749A9">
                <wp:simplePos x="0" y="0"/>
                <wp:positionH relativeFrom="column">
                  <wp:posOffset>67737</wp:posOffset>
                </wp:positionH>
                <wp:positionV relativeFrom="paragraph">
                  <wp:posOffset>39444</wp:posOffset>
                </wp:positionV>
                <wp:extent cx="1813560" cy="518160"/>
                <wp:effectExtent l="0" t="0" r="0" b="0"/>
                <wp:wrapNone/>
                <wp:docPr id="4" name="Рисунок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color w:val="1F497D"/>
              <w:sz w:val="18"/>
              <w:szCs w:val="18"/>
            </w:rPr>
            <w:t>ООО «Давкар»</w:t>
          </w:r>
        </w:p>
        <w:p w:rsidR="00CB0C9C" w:rsidRPr="00CB0C9C" w:rsidRDefault="00CB0C9C" w:rsidP="00CB0C9C">
          <w:pPr>
            <w:pStyle w:val="a4"/>
            <w:jc w:val="right"/>
          </w:pPr>
          <w:r w:rsidRPr="00CB0C9C">
            <w:rPr>
              <w:bCs/>
              <w:sz w:val="18"/>
              <w:szCs w:val="18"/>
            </w:rPr>
            <w:t>Россия, Москва, 125057, ул. Новопесчаная, д.3</w:t>
          </w:r>
        </w:p>
        <w:p w:rsidR="00CB0C9C" w:rsidRPr="00CB0C9C" w:rsidRDefault="00CB0C9C" w:rsidP="00CB0C9C">
          <w:pPr>
            <w:pStyle w:val="a4"/>
            <w:jc w:val="right"/>
            <w:rPr>
              <w:bCs/>
              <w:sz w:val="18"/>
              <w:szCs w:val="18"/>
            </w:rPr>
          </w:pPr>
          <w:r w:rsidRPr="00CB0C9C">
            <w:rPr>
              <w:sz w:val="18"/>
              <w:szCs w:val="18"/>
            </w:rPr>
            <w:t>Тел.:</w:t>
          </w:r>
          <w:r w:rsidRPr="00CB0C9C">
            <w:rPr>
              <w:bCs/>
              <w:sz w:val="18"/>
              <w:szCs w:val="18"/>
            </w:rPr>
            <w:t xml:space="preserve"> +7(499)713 08 78, 8(800)555 10 73; </w:t>
          </w:r>
          <w:r w:rsidRPr="00CB0C9C">
            <w:rPr>
              <w:sz w:val="18"/>
              <w:szCs w:val="18"/>
            </w:rPr>
            <w:t>Факс:</w:t>
          </w:r>
          <w:r w:rsidRPr="00CB0C9C">
            <w:rPr>
              <w:bCs/>
              <w:sz w:val="18"/>
              <w:szCs w:val="18"/>
            </w:rPr>
            <w:t xml:space="preserve"> +7(499)157 25 69</w:t>
          </w:r>
        </w:p>
        <w:p w:rsidR="00CB0C9C" w:rsidRPr="00A04ECB" w:rsidRDefault="006C34C9" w:rsidP="00CB0C9C">
          <w:pPr>
            <w:pStyle w:val="a4"/>
            <w:jc w:val="right"/>
          </w:pPr>
          <w:hyperlink w:history="1"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E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-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mail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 xml:space="preserve">: 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info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@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davkar</w:t>
            </w:r>
            <w:r w:rsidR="00CB0C9C" w:rsidRPr="00A04ECB">
              <w:rPr>
                <w:color w:val="0000FF"/>
                <w:sz w:val="18"/>
                <w:szCs w:val="18"/>
                <w:u w:val="single"/>
              </w:rPr>
              <w:t>.</w:t>
            </w:r>
            <w:r w:rsidR="00CB0C9C" w:rsidRPr="00CB0C9C">
              <w:rPr>
                <w:color w:val="0000FF"/>
                <w:sz w:val="18"/>
                <w:szCs w:val="18"/>
                <w:u w:val="single"/>
                <w:lang w:val="en-US"/>
              </w:rPr>
              <w:t>net</w:t>
            </w:r>
          </w:hyperlink>
        </w:p>
      </w:tc>
    </w:tr>
  </w:tbl>
  <w:p w:rsidR="00CB0C9C" w:rsidRPr="00DD188A" w:rsidRDefault="00CB0C9C" w:rsidP="00CB0C9C">
    <w:pPr>
      <w:pStyle w:val="a4"/>
      <w:rPr>
        <w:sz w:val="36"/>
        <w:szCs w:val="36"/>
      </w:rPr>
    </w:pPr>
    <w:r w:rsidRPr="00DD188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019936" wp14:editId="065F64AB">
              <wp:simplePos x="0" y="0"/>
              <wp:positionH relativeFrom="column">
                <wp:posOffset>4305</wp:posOffset>
              </wp:positionH>
              <wp:positionV relativeFrom="paragraph">
                <wp:posOffset>59352</wp:posOffset>
              </wp:positionV>
              <wp:extent cx="6454239" cy="0"/>
              <wp:effectExtent l="0" t="19050" r="41910" b="57150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4239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C3C8E"/>
                        </a:solidFill>
                        <a:round/>
                        <a:headEnd/>
                        <a:tailEnd/>
                      </a:ln>
                      <a:effectLst>
                        <a:outerShdw dist="45791" dir="3378596" algn="ctr" rotWithShape="0">
                          <a:srgbClr val="F4752C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.35pt;margin-top:4.65pt;width:508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" strokecolor="#2c3c8e" strokeweight="2.5pt">
              <v:shadow on="t" color="#f4752c" offset=",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015"/>
    <w:multiLevelType w:val="hybridMultilevel"/>
    <w:tmpl w:val="C8142D00"/>
    <w:lvl w:ilvl="0" w:tplc="CD3C2B1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94FA1C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3A2D8C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305BFA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A41358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0046E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9CAF30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ED4F4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AC08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30250"/>
    <w:multiLevelType w:val="hybridMultilevel"/>
    <w:tmpl w:val="8A8ECBAC"/>
    <w:lvl w:ilvl="0" w:tplc="B6E63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1170"/>
    <w:multiLevelType w:val="hybridMultilevel"/>
    <w:tmpl w:val="5D2CF5F2"/>
    <w:lvl w:ilvl="0" w:tplc="C98C742E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027A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584FA2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E00A6B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A5D3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F0069C4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709784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C8FDC0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5889840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95638B"/>
    <w:multiLevelType w:val="hybridMultilevel"/>
    <w:tmpl w:val="3A58C93A"/>
    <w:lvl w:ilvl="0" w:tplc="666EE45C">
      <w:start w:val="1"/>
      <w:numFmt w:val="decimal"/>
      <w:lvlText w:val="%1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026608">
      <w:start w:val="1"/>
      <w:numFmt w:val="lowerLetter"/>
      <w:lvlText w:val="%2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90669C">
      <w:start w:val="1"/>
      <w:numFmt w:val="lowerRoman"/>
      <w:lvlText w:val="%3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72A98E">
      <w:start w:val="1"/>
      <w:numFmt w:val="decimal"/>
      <w:lvlText w:val="%4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028F0">
      <w:start w:val="1"/>
      <w:numFmt w:val="lowerLetter"/>
      <w:lvlText w:val="%5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F23BB8">
      <w:start w:val="1"/>
      <w:numFmt w:val="lowerRoman"/>
      <w:lvlText w:val="%6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58C24E">
      <w:start w:val="1"/>
      <w:numFmt w:val="decimal"/>
      <w:lvlText w:val="%7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AAF172">
      <w:start w:val="1"/>
      <w:numFmt w:val="lowerLetter"/>
      <w:lvlText w:val="%8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41854">
      <w:start w:val="1"/>
      <w:numFmt w:val="lowerRoman"/>
      <w:lvlText w:val="%9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D83E45"/>
    <w:multiLevelType w:val="hybridMultilevel"/>
    <w:tmpl w:val="429AA0D6"/>
    <w:lvl w:ilvl="0" w:tplc="B32AD6C4">
      <w:start w:val="1"/>
      <w:numFmt w:val="bullet"/>
      <w:lvlText w:val="-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965900">
      <w:start w:val="1"/>
      <w:numFmt w:val="bullet"/>
      <w:lvlText w:val="o"/>
      <w:lvlJc w:val="left"/>
      <w:pPr>
        <w:ind w:left="1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34FD1E">
      <w:start w:val="1"/>
      <w:numFmt w:val="bullet"/>
      <w:lvlText w:val="▪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DACF78">
      <w:start w:val="1"/>
      <w:numFmt w:val="bullet"/>
      <w:lvlText w:val="•"/>
      <w:lvlJc w:val="left"/>
      <w:pPr>
        <w:ind w:left="3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4CFB50">
      <w:start w:val="1"/>
      <w:numFmt w:val="bullet"/>
      <w:lvlText w:val="o"/>
      <w:lvlJc w:val="left"/>
      <w:pPr>
        <w:ind w:left="4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4D6CC">
      <w:start w:val="1"/>
      <w:numFmt w:val="bullet"/>
      <w:lvlText w:val="▪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76ED34">
      <w:start w:val="1"/>
      <w:numFmt w:val="bullet"/>
      <w:lvlText w:val="•"/>
      <w:lvlJc w:val="left"/>
      <w:pPr>
        <w:ind w:left="5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89634BC">
      <w:start w:val="1"/>
      <w:numFmt w:val="bullet"/>
      <w:lvlText w:val="o"/>
      <w:lvlJc w:val="left"/>
      <w:pPr>
        <w:ind w:left="6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A28A">
      <w:start w:val="1"/>
      <w:numFmt w:val="bullet"/>
      <w:lvlText w:val="▪"/>
      <w:lvlJc w:val="left"/>
      <w:pPr>
        <w:ind w:left="7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A257FF"/>
    <w:multiLevelType w:val="hybridMultilevel"/>
    <w:tmpl w:val="52305BF8"/>
    <w:lvl w:ilvl="0" w:tplc="6300622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53"/>
    <w:rsid w:val="00111A4D"/>
    <w:rsid w:val="001F3AF3"/>
    <w:rsid w:val="00273D21"/>
    <w:rsid w:val="00325692"/>
    <w:rsid w:val="0036704F"/>
    <w:rsid w:val="0042332A"/>
    <w:rsid w:val="00441757"/>
    <w:rsid w:val="004A2A2A"/>
    <w:rsid w:val="00577B5F"/>
    <w:rsid w:val="006C34C9"/>
    <w:rsid w:val="006E04C1"/>
    <w:rsid w:val="006F7193"/>
    <w:rsid w:val="00700EA6"/>
    <w:rsid w:val="0075790A"/>
    <w:rsid w:val="0076113B"/>
    <w:rsid w:val="007B2AFB"/>
    <w:rsid w:val="007D322A"/>
    <w:rsid w:val="007F7AFB"/>
    <w:rsid w:val="008C7241"/>
    <w:rsid w:val="008D0AC8"/>
    <w:rsid w:val="00924D78"/>
    <w:rsid w:val="00935E95"/>
    <w:rsid w:val="009E4DE1"/>
    <w:rsid w:val="00A04ECB"/>
    <w:rsid w:val="00A62442"/>
    <w:rsid w:val="00B3161D"/>
    <w:rsid w:val="00B7403C"/>
    <w:rsid w:val="00BE13F5"/>
    <w:rsid w:val="00C762CD"/>
    <w:rsid w:val="00C8183D"/>
    <w:rsid w:val="00CB0C9C"/>
    <w:rsid w:val="00CF653C"/>
    <w:rsid w:val="00D12C83"/>
    <w:rsid w:val="00DA52FA"/>
    <w:rsid w:val="00DD188A"/>
    <w:rsid w:val="00E45189"/>
    <w:rsid w:val="00E57FBA"/>
    <w:rsid w:val="00EA54B3"/>
    <w:rsid w:val="00F86953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  <w:style w:type="character" w:styleId="ab">
    <w:name w:val="Subtle Reference"/>
    <w:basedOn w:val="a0"/>
    <w:uiPriority w:val="31"/>
    <w:qFormat/>
    <w:rsid w:val="00E45189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5E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2FA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nhideWhenUsed/>
    <w:rsid w:val="00DA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52FA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CB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04F"/>
    <w:rPr>
      <w:rFonts w:ascii="Tahoma" w:eastAsia="Calibri" w:hAnsi="Tahoma" w:cs="Tahoma"/>
      <w:color w:val="000000"/>
      <w:sz w:val="16"/>
      <w:szCs w:val="16"/>
    </w:rPr>
  </w:style>
  <w:style w:type="character" w:styleId="ab">
    <w:name w:val="Subtle Reference"/>
    <w:basedOn w:val="a0"/>
    <w:uiPriority w:val="31"/>
    <w:qFormat/>
    <w:rsid w:val="00E45189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49DC-CA44-46DE-88C3-880CD135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2EC56E16</Template>
  <TotalTime>2279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Саламатин Денис Игоревич</dc:creator>
  <cp:lastModifiedBy>HP</cp:lastModifiedBy>
  <cp:revision>5</cp:revision>
  <dcterms:created xsi:type="dcterms:W3CDTF">2022-11-26T16:41:00Z</dcterms:created>
  <dcterms:modified xsi:type="dcterms:W3CDTF">2023-06-25T11:27:00Z</dcterms:modified>
</cp:coreProperties>
</file>