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9C" w:rsidRDefault="00D12C83" w:rsidP="00D12C83">
      <w:pPr>
        <w:tabs>
          <w:tab w:val="center" w:pos="5103"/>
        </w:tabs>
        <w:spacing w:after="0" w:line="240" w:lineRule="auto"/>
        <w:rPr>
          <w:rFonts w:asciiTheme="minorHAnsi" w:hAnsiTheme="minorHAnsi" w:cstheme="minorHAnsi"/>
          <w:b/>
          <w:bCs/>
          <w:color w:val="36609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366092"/>
          <w:sz w:val="24"/>
          <w:szCs w:val="24"/>
        </w:rPr>
        <w:tab/>
      </w:r>
      <w:r w:rsidR="00CB0C9C" w:rsidRP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О</w:t>
      </w:r>
      <w:r w:rsid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ПРОСНЫЙ ЛИСТ</w:t>
      </w:r>
    </w:p>
    <w:p w:rsidR="00DD188A" w:rsidRPr="00DD188A" w:rsidRDefault="00DD188A" w:rsidP="00D12C83">
      <w:pPr>
        <w:spacing w:after="0" w:line="240" w:lineRule="auto"/>
        <w:rPr>
          <w:rFonts w:asciiTheme="minorHAnsi" w:hAnsiTheme="minorHAnsi" w:cstheme="minorHAnsi"/>
          <w:b/>
          <w:bCs/>
          <w:color w:val="366092"/>
          <w:sz w:val="10"/>
          <w:szCs w:val="10"/>
        </w:rPr>
      </w:pP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9"/>
        <w:gridCol w:w="3916"/>
        <w:gridCol w:w="1276"/>
        <w:gridCol w:w="3685"/>
      </w:tblGrid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Предприятие: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Заполнил: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Телефон: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Должность: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Адрес: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</w:tbl>
    <w:p w:rsidR="00F86953" w:rsidRDefault="00F86953" w:rsidP="00CB0C9C">
      <w:pPr>
        <w:spacing w:after="0" w:line="240" w:lineRule="auto"/>
        <w:rPr>
          <w:sz w:val="18"/>
          <w:szCs w:val="18"/>
          <w:lang w:val="en-US"/>
        </w:rPr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51"/>
        <w:gridCol w:w="8647"/>
        <w:gridCol w:w="708"/>
      </w:tblGrid>
      <w:tr w:rsidR="006F7193" w:rsidRPr="00C762CD" w:rsidTr="00087082">
        <w:trPr>
          <w:trHeight w:val="20"/>
          <w:tblHeader/>
        </w:trPr>
        <w:tc>
          <w:tcPr>
            <w:tcW w:w="10206" w:type="dxa"/>
            <w:gridSpan w:val="3"/>
            <w:tcBorders>
              <w:top w:val="double" w:sz="2" w:space="0" w:color="auto"/>
            </w:tcBorders>
            <w:shd w:val="clear" w:color="auto" w:fill="auto"/>
            <w:noWrap/>
          </w:tcPr>
          <w:p w:rsidR="006F7193" w:rsidRPr="00C500AC" w:rsidRDefault="00C500AC" w:rsidP="0008708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en-US"/>
              </w:rPr>
              <w:t>ERAVAP</w:t>
            </w:r>
            <w:r w:rsidRPr="00C500AC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анализатор о</w:t>
            </w:r>
            <w:r w:rsidRPr="00C500AC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пределение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давления насыщенных паров нефти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br/>
            </w:r>
            <w:r w:rsidRPr="00C500AC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(метод расширения)</w:t>
            </w:r>
          </w:p>
        </w:tc>
      </w:tr>
      <w:tr w:rsidR="006F7193" w:rsidRPr="00A62442" w:rsidTr="00087082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6F7193" w:rsidRPr="00B7403C" w:rsidRDefault="0036704F" w:rsidP="0008708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Кат.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No</w:t>
            </w:r>
          </w:p>
        </w:tc>
        <w:tc>
          <w:tcPr>
            <w:tcW w:w="8647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</w:tcPr>
          <w:p w:rsidR="006F7193" w:rsidRPr="00A62442" w:rsidRDefault="0036704F" w:rsidP="0008708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Описание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6F7193" w:rsidRPr="00A62442" w:rsidRDefault="0036704F" w:rsidP="0008708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К-во</w:t>
            </w:r>
          </w:p>
        </w:tc>
      </w:tr>
      <w:tr w:rsidR="0036704F" w:rsidRPr="00A62442" w:rsidTr="00087082">
        <w:trPr>
          <w:trHeight w:val="20"/>
        </w:trPr>
        <w:tc>
          <w:tcPr>
            <w:tcW w:w="851" w:type="dxa"/>
            <w:tcBorders>
              <w:top w:val="double" w:sz="2" w:space="0" w:color="auto"/>
            </w:tcBorders>
            <w:shd w:val="clear" w:color="auto" w:fill="auto"/>
            <w:noWrap/>
          </w:tcPr>
          <w:p w:rsidR="0036704F" w:rsidRPr="00A62442" w:rsidRDefault="00C500AC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3288-471</w:t>
            </w:r>
          </w:p>
        </w:tc>
        <w:tc>
          <w:tcPr>
            <w:tcW w:w="8647" w:type="dxa"/>
            <w:tcBorders>
              <w:top w:val="double" w:sz="2" w:space="0" w:color="auto"/>
            </w:tcBorders>
            <w:shd w:val="clear" w:color="auto" w:fill="auto"/>
          </w:tcPr>
          <w:p w:rsidR="00C762CD" w:rsidRDefault="00C500AC" w:rsidP="000870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Автоматический анализатор давления насыщенных паров ERAVAP</w:t>
            </w:r>
          </w:p>
          <w:p w:rsidR="00C500AC" w:rsidRDefault="00C500AC" w:rsidP="000870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C500AC" w:rsidRPr="00C500AC" w:rsidRDefault="00C500AC" w:rsidP="000870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Доступные методы тестирования: ASTM D4052 (для приборов с дополнительным модулем №3288-668, приобретается отдельно), D5188, D5191, D6299 (таблицы контроля качества), D6377, D6378, D6897, EN13016-1, EN13016-2, EN13016-3, IP394, IP409, IP481, JIS K2258-2, SHT 0769, SHT 0794, SNT 2932, ГОСТ 52340.</w:t>
            </w:r>
          </w:p>
          <w:p w:rsidR="00C500AC" w:rsidRPr="00C500AC" w:rsidRDefault="00C500AC" w:rsidP="000870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Корреляция с ASTM D323, ASTM D1267, ASTM D2533, ASTM D4953, ASTM D5190, ASTM D5482, ASTM D2879.</w:t>
            </w:r>
          </w:p>
          <w:p w:rsidR="00C500AC" w:rsidRDefault="00C500AC" w:rsidP="000870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Внесен в Госреестр СИ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РФ</w:t>
            </w:r>
          </w:p>
          <w:p w:rsidR="0049704A" w:rsidRDefault="0049704A" w:rsidP="000870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9704A" w:rsidRDefault="00C1072F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240" behindDoc="1" locked="0" layoutInCell="1" allowOverlap="1" wp14:anchorId="07352670" wp14:editId="1D104F1C">
                  <wp:simplePos x="0" y="0"/>
                  <wp:positionH relativeFrom="column">
                    <wp:posOffset>3954780</wp:posOffset>
                  </wp:positionH>
                  <wp:positionV relativeFrom="paragraph">
                    <wp:posOffset>-1087755</wp:posOffset>
                  </wp:positionV>
                  <wp:extent cx="1489710" cy="1816735"/>
                  <wp:effectExtent l="0" t="0" r="0" b="0"/>
                  <wp:wrapTight wrapText="bothSides">
                    <wp:wrapPolygon edited="0">
                      <wp:start x="0" y="679"/>
                      <wp:lineTo x="0" y="20384"/>
                      <wp:lineTo x="21269" y="20384"/>
                      <wp:lineTo x="21269" y="679"/>
                      <wp:lineTo x="0" y="679"/>
                    </wp:wrapPolygon>
                  </wp:wrapTight>
                  <wp:docPr id="10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181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704A"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ERAVAP – идеальное решение для полностью автоматизированного тестирования давления паров автомобильного и авиационного топлива, углеводородных растворителей, ароматизаторов, полимеров, сырой нефти и сжиженного нефтяного газа,</w:t>
            </w:r>
            <w:r w:rsidR="0049704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49704A"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 также для измерения соотношения пар/жидкость в бензине. Благодаря встроенному встряхивающему устройству обеспечивается непревзойденная точность для всех новейших методов VP: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9704A" w:rsidRPr="00C500AC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DVPE (эквивалентное давление сухих паро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в) в соответствии с ASTM D 5191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- ASVP (давление насыщенных паров, содержащих воздух), в соответствии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 EN 13016-1/2/3 (IP394, IP409)</w:t>
            </w:r>
          </w:p>
          <w:p w:rsidR="0049704A" w:rsidRPr="00C500AC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DVPE (эквивалентное давление сухих паров) и AVP (абсолютное давление паро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в) в соответствии с ASTM D 6378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 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RVPE (эквивалентное давление паров по Рейду) сырой нефти в соответствии с ASTM D 6377 (IP 48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1)</w:t>
            </w:r>
          </w:p>
          <w:p w:rsidR="0049704A" w:rsidRP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 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TVP (истин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ное давление паров сырой нефти)</w:t>
            </w:r>
          </w:p>
          <w:p w:rsidR="0049704A" w:rsidRPr="00C500AC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 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T(V/L) (соотношение объемов паровой и жидкой фаз) в соответствии с ASTM D 5188</w:t>
            </w:r>
          </w:p>
          <w:p w:rsidR="0049704A" w:rsidRP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 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VP of LPG (давление паров сжиженного газа) согласно ASTM D6897 (до 1000 кПа/145 фунтов на кв. дюйм)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/>
              <w:t>Соответствует стандартам ASTM D323, D4953, D5190, D5482</w:t>
            </w:r>
          </w:p>
          <w:p w:rsidR="0049704A" w:rsidRP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9704A" w:rsidRPr="00C500AC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1) Минимальное техническое обслужи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вание и долгосрочная надежность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>2) Ультрасовременная самосмазывающаяся конструкция поршня (не требуется вакуумный насос)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3) Уникальная технология пробоотборного клапана PureSampling минимизирует перекрестное загрязнение между различными типами проб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4) Датчики температуры и давления легко калибруются на месте эксплуатации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5) В программное обеспечение прибора непосредственно интегрирована программа статистических методов обеспечения качества с графическими контрольными диаграммами,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соответствующая ASTM D 6299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9704A" w:rsidRP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- Диапазон температур: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0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…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120°С; управление температурой с использованием элементов Пельтье без внешнего охлаждения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Экстраполир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ованный диапазон температур: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-100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…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300°C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Диапазон давления: от 0 до 1000 кПа (от 0 до 145 фунтов на кв. дюйм, от 0 до 10 бар)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 w:type="page"/>
              <w:t>- Соотношение паровой и жидкой фаз: варьируется от 0,02/1 до 100/1, одноточечные, многоточечные и графические измерения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 w:type="page"/>
              <w:t xml:space="preserve">-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Габаритные размеры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/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вес: 29x35x34 см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/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9,7 кг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Новейшая технология управления данными: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Большая многоцветная сенсорная панель для быстрого и простого управления на всех распространенных языках</w:t>
            </w:r>
          </w:p>
          <w:p w:rsidR="0049704A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Встроенный, проверенный в отрасли ПК с интерфейсами Ethernet,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USB и RS232 для прямого подключения к LIMS и вывода на USB-накопитель, принтер или ПК</w:t>
            </w:r>
          </w:p>
          <w:p w:rsidR="0049704A" w:rsidRPr="00700EA6" w:rsidRDefault="0049704A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Дополнительный 10-позиционный автосэмплер для еще более быстрого автоматического тестирования.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Для любого из 10 образцов можно выбрать различные стандарты на сенсорной панели</w:t>
            </w:r>
          </w:p>
        </w:tc>
        <w:tc>
          <w:tcPr>
            <w:tcW w:w="708" w:type="dxa"/>
            <w:tcBorders>
              <w:top w:val="double" w:sz="2" w:space="0" w:color="auto"/>
            </w:tcBorders>
            <w:shd w:val="clear" w:color="auto" w:fill="auto"/>
            <w:noWrap/>
          </w:tcPr>
          <w:p w:rsidR="0036704F" w:rsidRPr="00A62442" w:rsidRDefault="0036704F" w:rsidP="0008708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F7AFB" w:rsidRPr="007F7AFB" w:rsidTr="00087082">
        <w:trPr>
          <w:trHeight w:val="20"/>
        </w:trPr>
        <w:tc>
          <w:tcPr>
            <w:tcW w:w="10206" w:type="dxa"/>
            <w:gridSpan w:val="3"/>
            <w:shd w:val="clear" w:color="auto" w:fill="auto"/>
            <w:noWrap/>
          </w:tcPr>
          <w:p w:rsidR="007F7AFB" w:rsidRPr="007F7AFB" w:rsidRDefault="007F7AFB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7F7AFB" w:rsidRPr="00A62442" w:rsidTr="00087082">
        <w:trPr>
          <w:trHeight w:val="20"/>
        </w:trPr>
        <w:tc>
          <w:tcPr>
            <w:tcW w:w="10206" w:type="dxa"/>
            <w:gridSpan w:val="3"/>
            <w:shd w:val="clear" w:color="auto" w:fill="auto"/>
            <w:noWrap/>
          </w:tcPr>
          <w:p w:rsidR="007F7AFB" w:rsidRPr="007F7AFB" w:rsidRDefault="007F7AFB" w:rsidP="00D14C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7F7AFB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Комплект поставки </w:t>
            </w:r>
            <w:r w:rsidR="00C762CD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  <w:lang w:val="en-US"/>
              </w:rPr>
              <w:t>ERA</w:t>
            </w:r>
            <w:r w:rsidR="00D14C8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  <w:lang w:val="en-US"/>
              </w:rPr>
              <w:t>VAP</w:t>
            </w:r>
            <w:r w:rsidRPr="007F7AFB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: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577B5F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3288-096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Модуль программного обеспечения для измерения давления паров бензина согласно ASTM D5191, D6378, EN13016-1, EN13016-2, EN13016-3,</w:t>
            </w:r>
            <w:r w:rsidRPr="00BD3016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IP394, IP409; корреляция с ASTM D323 и D4953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243668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3288-005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Модуль програ</w:t>
            </w:r>
            <w:r w:rsidRPr="00BD3016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м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много обеспечения для измерения отношения пар/жидкость согласно ASTM D 5188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C500AC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3288-007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Модуль программного обеспечения для измерения давления паров сырой нефти согласно ASTM D6377;</w:t>
            </w:r>
            <w:r w:rsidRPr="00BD3016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IP481;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/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ГОСТ 52340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C500AC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3288-008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Модуль программного обеспечения для измерения давления паров сжиженного нефтяного газа согласно ASTM D6897 (корреляция с ASTM D1267) (макс. давление 1000 кПа/145 фунтов на кв. дюйм/10 бар; </w:t>
            </w:r>
          </w:p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u w:val="single"/>
              </w:rPr>
              <w:t>требуется дополнительно: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Быстроразъемная входная гайка для ERAVAP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и ERAVAP EV20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(Кат.№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3288-523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) и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Пробоотборная трубка (тефлон) 0,5 м (включая наконечник и гайку) с одним быстроразъемным </w:t>
            </w:r>
            <w:r w:rsidRPr="00BD3016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соединением с </w:t>
            </w:r>
            <w:r w:rsidRPr="00BD3016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>обратным клапаном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 (Кат.№ </w:t>
            </w: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3288-309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)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C500AC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>3288-522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Впускная гайка Люэра для приборов с версией программного обеспечения 8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C500AC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3288-009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Пробоотборная трубка с соединением Люэра 0,3 м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C500AC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3288-390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bookmarkStart w:id="0" w:name="_GoBack"/>
            <w:bookmarkEnd w:id="0"/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Сетчатый входной фильтр, 80 мкм, 5 шт. (1 из них уже находится внутри отверстия для подачи пробы)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C500AC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3288-011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Выходная трубка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C500AC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3288-012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Контейнер для отходов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C500AC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3288-013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Кабель питания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C500AC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3288-513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Испытательный сертификат для ERAVAP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C500AC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3288-514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Краткое содержание инструкции и краткая версия на 1 страницу и IQT для ERAVAP и ERAVAP EV20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577B5F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3288-515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Pr="00BD3016" w:rsidRDefault="00087082" w:rsidP="000870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Руководство по очистке (2 страницы) для сырой нефти</w:t>
            </w:r>
          </w:p>
        </w:tc>
      </w:tr>
      <w:tr w:rsidR="00087082" w:rsidRPr="00577B5F" w:rsidTr="0008708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87082" w:rsidRPr="00577B5F" w:rsidRDefault="00087082" w:rsidP="000870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3288-516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87082" w:rsidRDefault="00087082" w:rsidP="00087082">
            <w:pPr>
              <w:spacing w:after="0" w:line="240" w:lineRule="auto"/>
            </w:pPr>
            <w:r w:rsidRPr="00C500A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Руководство по эксплуатации (в виде файла PDF на карте памят</w:t>
            </w:r>
            <w:r w:rsidRPr="00BD3016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и USB) для ERAVAP и ERAVAP EV20</w:t>
            </w:r>
          </w:p>
        </w:tc>
      </w:tr>
    </w:tbl>
    <w:p w:rsidR="00F86953" w:rsidRDefault="00F86953">
      <w:pPr>
        <w:spacing w:after="0"/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06"/>
      </w:tblGrid>
      <w:tr w:rsidR="0042332A" w:rsidRPr="0042332A" w:rsidTr="002929C9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42332A" w:rsidRPr="0042332A" w:rsidRDefault="0042332A" w:rsidP="004233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ПРИМЕЧАНИЯ пользователя</w:t>
            </w:r>
            <w:r w:rsidR="00111A4D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 (если требуется)</w:t>
            </w: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:</w:t>
            </w:r>
          </w:p>
        </w:tc>
      </w:tr>
      <w:tr w:rsidR="0042332A" w:rsidRPr="00A62442" w:rsidTr="00E0719C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41757" w:rsidRPr="00A62442" w:rsidRDefault="00441757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441757" w:rsidRDefault="00441757">
      <w:pPr>
        <w:spacing w:after="0"/>
      </w:pPr>
    </w:p>
    <w:p w:rsidR="00C500AC" w:rsidRDefault="00C500AC">
      <w:pPr>
        <w:spacing w:after="0"/>
      </w:pPr>
    </w:p>
    <w:sectPr w:rsidR="00C500AC" w:rsidSect="00A62442">
      <w:headerReference w:type="default" r:id="rId9"/>
      <w:footerReference w:type="default" r:id="rId10"/>
      <w:pgSz w:w="16834" w:h="11904" w:orient="landscape"/>
      <w:pgMar w:top="1134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2FA" w:rsidRDefault="00DA52FA" w:rsidP="00DA52FA">
      <w:pPr>
        <w:spacing w:after="0" w:line="240" w:lineRule="auto"/>
      </w:pPr>
      <w:r>
        <w:separator/>
      </w:r>
    </w:p>
  </w:endnote>
  <w:end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88A" w:rsidRDefault="00DD188A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eastAsia="Arial" w:hAnsiTheme="minorHAnsi" w:cstheme="minorHAnsi"/>
        <w:b/>
        <w:sz w:val="16"/>
        <w:szCs w:val="16"/>
      </w:rPr>
    </w:pPr>
  </w:p>
  <w:p w:rsidR="001F3AF3" w:rsidRPr="009E4DE1" w:rsidRDefault="009E4DE1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hAnsiTheme="minorHAnsi" w:cstheme="minorHAnsi"/>
        <w:sz w:val="16"/>
        <w:szCs w:val="16"/>
      </w:rPr>
    </w:pPr>
    <w:r w:rsidRPr="009E4DE1">
      <w:rPr>
        <w:rFonts w:asciiTheme="minorHAnsi" w:eastAsia="Times New Roman" w:hAnsiTheme="minorHAnsi" w:cstheme="minorHAnsi"/>
        <w:color w:val="auto"/>
        <w:sz w:val="16"/>
        <w:szCs w:val="16"/>
      </w:rPr>
      <w:t>ERA</w:t>
    </w:r>
    <w:r w:rsidR="00C500AC">
      <w:rPr>
        <w:rFonts w:asciiTheme="minorHAnsi" w:eastAsia="Times New Roman" w:hAnsiTheme="minorHAnsi" w:cstheme="minorHAnsi"/>
        <w:color w:val="auto"/>
        <w:sz w:val="16"/>
        <w:szCs w:val="16"/>
        <w:lang w:val="en-US"/>
      </w:rPr>
      <w:t>VAP</w:t>
    </w:r>
    <w:r w:rsidR="001F3AF3" w:rsidRPr="009E4DE1">
      <w:rPr>
        <w:rFonts w:asciiTheme="minorHAnsi" w:hAnsiTheme="minorHAnsi" w:cstheme="minorHAnsi"/>
        <w:sz w:val="16"/>
        <w:szCs w:val="16"/>
      </w:rPr>
      <w:tab/>
      <w:t xml:space="preserve">Стр. 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begin"/>
    </w:r>
    <w:r w:rsidR="001F3AF3" w:rsidRPr="009E4DE1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1F3AF3" w:rsidRPr="009E4DE1">
      <w:rPr>
        <w:rFonts w:asciiTheme="minorHAnsi" w:hAnsiTheme="minorHAnsi" w:cstheme="minorHAnsi"/>
        <w:sz w:val="16"/>
        <w:szCs w:val="16"/>
      </w:rPr>
      <w:fldChar w:fldCharType="separate"/>
    </w:r>
    <w:r w:rsidR="00D14C89">
      <w:rPr>
        <w:rFonts w:asciiTheme="minorHAnsi" w:hAnsiTheme="minorHAnsi" w:cstheme="minorHAnsi"/>
        <w:noProof/>
        <w:sz w:val="16"/>
        <w:szCs w:val="16"/>
      </w:rPr>
      <w:t>1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end"/>
    </w:r>
    <w:r w:rsidR="001F3AF3" w:rsidRPr="009E4DE1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="001F3AF3" w:rsidRPr="009E4DE1">
      <w:rPr>
        <w:rFonts w:asciiTheme="minorHAnsi" w:hAnsiTheme="minorHAnsi" w:cstheme="minorHAnsi"/>
        <w:sz w:val="16"/>
        <w:szCs w:val="16"/>
      </w:rPr>
      <w:t xml:space="preserve">из 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begin"/>
    </w:r>
    <w:r w:rsidR="001F3AF3" w:rsidRPr="009E4DE1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="001F3AF3" w:rsidRPr="009E4DE1">
      <w:rPr>
        <w:rFonts w:asciiTheme="minorHAnsi" w:hAnsiTheme="minorHAnsi" w:cstheme="minorHAnsi"/>
        <w:sz w:val="16"/>
        <w:szCs w:val="16"/>
      </w:rPr>
      <w:fldChar w:fldCharType="separate"/>
    </w:r>
    <w:r w:rsidR="00D14C89">
      <w:rPr>
        <w:rFonts w:asciiTheme="minorHAnsi" w:hAnsiTheme="minorHAnsi" w:cstheme="minorHAnsi"/>
        <w:noProof/>
        <w:sz w:val="16"/>
        <w:szCs w:val="16"/>
      </w:rPr>
      <w:t>3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end"/>
    </w:r>
  </w:p>
  <w:p w:rsidR="001F3AF3" w:rsidRPr="00DD188A" w:rsidRDefault="001F3AF3" w:rsidP="001F3AF3">
    <w:pPr>
      <w:pStyle w:val="a6"/>
      <w:tabs>
        <w:tab w:val="right" w:pos="10206"/>
      </w:tabs>
      <w:rPr>
        <w:rFonts w:asciiTheme="minorHAnsi" w:hAnsiTheme="minorHAnsi" w:cstheme="minorHAnsi"/>
        <w:sz w:val="16"/>
        <w:szCs w:val="16"/>
      </w:rPr>
    </w:pPr>
    <w:r w:rsidRPr="00DD188A">
      <w:rPr>
        <w:rFonts w:asciiTheme="minorHAnsi" w:hAnsiTheme="minorHAnsi" w:cstheme="minorHAnsi"/>
        <w:sz w:val="16"/>
        <w:szCs w:val="16"/>
      </w:rPr>
      <w:t>Rev. 1-1</w:t>
    </w:r>
    <w:r w:rsidR="00D12C83">
      <w:rPr>
        <w:rFonts w:asciiTheme="minorHAnsi" w:hAnsiTheme="minorHAnsi" w:cstheme="minorHAnsi"/>
        <w:sz w:val="16"/>
        <w:szCs w:val="16"/>
      </w:rPr>
      <w:t>1</w:t>
    </w:r>
    <w:r w:rsidRPr="00DD188A">
      <w:rPr>
        <w:rFonts w:asciiTheme="minorHAnsi" w:hAnsiTheme="minorHAnsi" w:cstheme="minorHAnsi"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2FA" w:rsidRDefault="00DA52FA" w:rsidP="00DA52FA">
      <w:pPr>
        <w:spacing w:after="0" w:line="240" w:lineRule="auto"/>
      </w:pPr>
      <w:r>
        <w:separator/>
      </w:r>
    </w:p>
  </w:footnote>
  <w:foot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5953"/>
    </w:tblGrid>
    <w:tr w:rsidR="00CB0C9C" w:rsidRPr="00CB0C9C" w:rsidTr="001F3AF3">
      <w:tc>
        <w:tcPr>
          <w:tcW w:w="4361" w:type="dxa"/>
        </w:tcPr>
        <w:p w:rsidR="00CB0C9C" w:rsidRDefault="00CB0C9C">
          <w:pPr>
            <w:pStyle w:val="a4"/>
          </w:pPr>
          <w:r>
            <w:rPr>
              <w:noProof/>
              <w:lang w:eastAsia="ko-KR"/>
            </w:rPr>
            <w:drawing>
              <wp:anchor distT="0" distB="0" distL="114300" distR="114300" simplePos="0" relativeHeight="251661312" behindDoc="0" locked="0" layoutInCell="1" allowOverlap="1" wp14:anchorId="4D6B5FA3" wp14:editId="2B40CD34">
                <wp:simplePos x="0" y="0"/>
                <wp:positionH relativeFrom="column">
                  <wp:posOffset>67737</wp:posOffset>
                </wp:positionH>
                <wp:positionV relativeFrom="paragraph">
                  <wp:posOffset>39444</wp:posOffset>
                </wp:positionV>
                <wp:extent cx="1813560" cy="518160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color w:val="1F497D"/>
              <w:sz w:val="18"/>
              <w:szCs w:val="18"/>
            </w:rPr>
            <w:t>ООО «Давкар»</w:t>
          </w:r>
        </w:p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sz w:val="18"/>
              <w:szCs w:val="18"/>
            </w:rPr>
            <w:t>Россия, Москва, 125057, ул. Новопесчаная, д.3</w:t>
          </w:r>
        </w:p>
        <w:p w:rsidR="00CB0C9C" w:rsidRPr="00CB0C9C" w:rsidRDefault="00CB0C9C" w:rsidP="00CB0C9C">
          <w:pPr>
            <w:pStyle w:val="a4"/>
            <w:jc w:val="right"/>
            <w:rPr>
              <w:bCs/>
              <w:sz w:val="18"/>
              <w:szCs w:val="18"/>
            </w:rPr>
          </w:pPr>
          <w:r w:rsidRPr="00CB0C9C">
            <w:rPr>
              <w:sz w:val="18"/>
              <w:szCs w:val="18"/>
            </w:rPr>
            <w:t>Тел.:</w:t>
          </w:r>
          <w:r w:rsidRPr="00CB0C9C">
            <w:rPr>
              <w:bCs/>
              <w:sz w:val="18"/>
              <w:szCs w:val="18"/>
            </w:rPr>
            <w:t xml:space="preserve"> +7(499)713 08 78, 8(800)555 10 73; </w:t>
          </w:r>
          <w:r w:rsidRPr="00CB0C9C">
            <w:rPr>
              <w:sz w:val="18"/>
              <w:szCs w:val="18"/>
            </w:rPr>
            <w:t>Факс:</w:t>
          </w:r>
          <w:r w:rsidRPr="00CB0C9C">
            <w:rPr>
              <w:bCs/>
              <w:sz w:val="18"/>
              <w:szCs w:val="18"/>
            </w:rPr>
            <w:t xml:space="preserve"> +7(499)157 25 69</w:t>
          </w:r>
        </w:p>
        <w:p w:rsidR="00CB0C9C" w:rsidRPr="00A04ECB" w:rsidRDefault="00D14C89" w:rsidP="00CB0C9C">
          <w:pPr>
            <w:pStyle w:val="a4"/>
            <w:jc w:val="right"/>
          </w:pPr>
          <w:hyperlink w:history="1"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E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-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mail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 xml:space="preserve">: 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info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@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davkar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.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net</w:t>
            </w:r>
          </w:hyperlink>
        </w:p>
      </w:tc>
    </w:tr>
  </w:tbl>
  <w:p w:rsidR="00CB0C9C" w:rsidRPr="00DD188A" w:rsidRDefault="00CB0C9C" w:rsidP="00CB0C9C">
    <w:pPr>
      <w:pStyle w:val="a4"/>
      <w:rPr>
        <w:sz w:val="36"/>
        <w:szCs w:val="36"/>
      </w:rPr>
    </w:pPr>
    <w:r w:rsidRPr="00DD188A">
      <w:rPr>
        <w:noProof/>
        <w:sz w:val="36"/>
        <w:szCs w:val="36"/>
        <w:lang w:eastAsia="ko-K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0D0753" wp14:editId="3EDEE746">
              <wp:simplePos x="0" y="0"/>
              <wp:positionH relativeFrom="column">
                <wp:posOffset>4305</wp:posOffset>
              </wp:positionH>
              <wp:positionV relativeFrom="paragraph">
                <wp:posOffset>59352</wp:posOffset>
              </wp:positionV>
              <wp:extent cx="6454239" cy="0"/>
              <wp:effectExtent l="0" t="19050" r="41910" b="571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4239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C3C8E"/>
                        </a:solidFill>
                        <a:round/>
                        <a:headEnd/>
                        <a:tailEnd/>
                      </a:ln>
                      <a:effectLst>
                        <a:outerShdw dist="45791" dir="3378596" algn="ctr" rotWithShape="0">
                          <a:srgbClr val="F4752C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C1432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.35pt;margin-top:4.65pt;width:508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" strokecolor="#2c3c8e" strokeweight="2.5pt">
              <v:shadow on="t" color="#f4752c" offset=",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015"/>
    <w:multiLevelType w:val="hybridMultilevel"/>
    <w:tmpl w:val="C8142D00"/>
    <w:lvl w:ilvl="0" w:tplc="CD3C2B1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94FA1C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3A2D8C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305BFA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A41358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C0046E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9CAF30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0ED4F4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C8AC08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30250"/>
    <w:multiLevelType w:val="hybridMultilevel"/>
    <w:tmpl w:val="8A8ECBAC"/>
    <w:lvl w:ilvl="0" w:tplc="B6E6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11170"/>
    <w:multiLevelType w:val="hybridMultilevel"/>
    <w:tmpl w:val="5D2CF5F2"/>
    <w:lvl w:ilvl="0" w:tplc="C98C742E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CA027A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584FA2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00A6B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DA5D3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0069C4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709784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C8FDC0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889840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95638B"/>
    <w:multiLevelType w:val="hybridMultilevel"/>
    <w:tmpl w:val="3A58C93A"/>
    <w:lvl w:ilvl="0" w:tplc="666EE45C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026608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90669C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72A98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A028F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F23BB8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58C24E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AAF172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41854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D83E45"/>
    <w:multiLevelType w:val="hybridMultilevel"/>
    <w:tmpl w:val="429AA0D6"/>
    <w:lvl w:ilvl="0" w:tplc="B32AD6C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965900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34FD1E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DACF78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4CFB50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44D6CC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76ED34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9634BC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B6A28A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A257FF"/>
    <w:multiLevelType w:val="hybridMultilevel"/>
    <w:tmpl w:val="52305BF8"/>
    <w:lvl w:ilvl="0" w:tplc="6300622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53"/>
    <w:rsid w:val="00087082"/>
    <w:rsid w:val="00111A4D"/>
    <w:rsid w:val="001F3AF3"/>
    <w:rsid w:val="00273D21"/>
    <w:rsid w:val="002C50CA"/>
    <w:rsid w:val="00325692"/>
    <w:rsid w:val="0036704F"/>
    <w:rsid w:val="0042332A"/>
    <w:rsid w:val="00441757"/>
    <w:rsid w:val="0049704A"/>
    <w:rsid w:val="004A2A2A"/>
    <w:rsid w:val="00577B5F"/>
    <w:rsid w:val="006E04C1"/>
    <w:rsid w:val="006F7193"/>
    <w:rsid w:val="00700EA6"/>
    <w:rsid w:val="0076113B"/>
    <w:rsid w:val="00784550"/>
    <w:rsid w:val="007B2AFB"/>
    <w:rsid w:val="007D322A"/>
    <w:rsid w:val="007F7AFB"/>
    <w:rsid w:val="008C7241"/>
    <w:rsid w:val="00924D78"/>
    <w:rsid w:val="00935E95"/>
    <w:rsid w:val="009E4DE1"/>
    <w:rsid w:val="00A04ECB"/>
    <w:rsid w:val="00A62442"/>
    <w:rsid w:val="00B3161D"/>
    <w:rsid w:val="00B7403C"/>
    <w:rsid w:val="00BE13F5"/>
    <w:rsid w:val="00C1072F"/>
    <w:rsid w:val="00C500AC"/>
    <w:rsid w:val="00C762CD"/>
    <w:rsid w:val="00CB0C9C"/>
    <w:rsid w:val="00CF653C"/>
    <w:rsid w:val="00D12C83"/>
    <w:rsid w:val="00D14C89"/>
    <w:rsid w:val="00D35E94"/>
    <w:rsid w:val="00DA52FA"/>
    <w:rsid w:val="00DD188A"/>
    <w:rsid w:val="00E57FBA"/>
    <w:rsid w:val="00EA54B3"/>
    <w:rsid w:val="00F86953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DFABA9AA-191F-47AC-B0E7-BA813B94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4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A563-3C55-4CB6-88D5-667E22F0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Саламатин Денис Игоревич</dc:creator>
  <cp:lastModifiedBy>Эльвира</cp:lastModifiedBy>
  <cp:revision>5</cp:revision>
  <dcterms:created xsi:type="dcterms:W3CDTF">2022-11-26T15:37:00Z</dcterms:created>
  <dcterms:modified xsi:type="dcterms:W3CDTF">2022-11-28T14:39:00Z</dcterms:modified>
</cp:coreProperties>
</file>